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黑体" w:hAnsi="黑体" w:eastAsia="黑体"/>
          <w:color w:val="000000"/>
          <w:sz w:val="44"/>
          <w:szCs w:val="16"/>
        </w:rPr>
      </w:pPr>
      <w:r>
        <w:rPr>
          <w:rFonts w:hint="eastAsia" w:ascii="黑体" w:hAnsi="黑体" w:eastAsia="黑体"/>
          <w:color w:val="000000"/>
          <w:sz w:val="44"/>
          <w:szCs w:val="16"/>
        </w:rPr>
        <w:t>河源市人民检察院</w:t>
      </w:r>
    </w:p>
    <w:p>
      <w:pPr>
        <w:spacing w:beforeLines="0" w:afterLines="0"/>
        <w:jc w:val="center"/>
        <w:rPr>
          <w:rFonts w:hint="eastAsia" w:ascii="黑体" w:hAnsi="黑体" w:eastAsia="黑体"/>
          <w:color w:val="000000"/>
          <w:sz w:val="44"/>
          <w:szCs w:val="16"/>
        </w:rPr>
      </w:pPr>
      <w:r>
        <w:rPr>
          <w:rFonts w:hint="eastAsia" w:ascii="黑体" w:hAnsi="黑体" w:eastAsia="黑体"/>
          <w:color w:val="000000"/>
          <w:sz w:val="44"/>
          <w:szCs w:val="16"/>
        </w:rPr>
        <w:t>2016年度部门决算公开</w:t>
      </w:r>
    </w:p>
    <w:p>
      <w:pPr>
        <w:spacing w:beforeLines="0" w:afterLines="0"/>
        <w:jc w:val="center"/>
        <w:rPr>
          <w:rFonts w:hint="eastAsia" w:ascii="黑体" w:hAnsi="黑体" w:eastAsia="黑体"/>
          <w:color w:val="000000"/>
          <w:sz w:val="44"/>
          <w:szCs w:val="16"/>
        </w:rPr>
      </w:pPr>
    </w:p>
    <w:p>
      <w:pPr>
        <w:widowControl/>
        <w:ind w:firstLine="720" w:firstLineChars="200"/>
        <w:jc w:val="center"/>
        <w:rPr>
          <w:rFonts w:hint="eastAsia" w:ascii="仿宋_GB2312" w:hAnsi="宋体" w:eastAsia="仿宋_GB2312" w:cs="宋体"/>
          <w:kern w:val="0"/>
          <w:sz w:val="36"/>
          <w:szCs w:val="36"/>
          <w:lang w:val="en-US" w:eastAsia="zh-CN"/>
        </w:rPr>
      </w:pPr>
      <w:r>
        <w:rPr>
          <w:rFonts w:hint="eastAsia" w:ascii="仿宋_GB2312" w:hAnsi="宋体" w:eastAsia="仿宋_GB2312" w:cs="宋体"/>
          <w:kern w:val="0"/>
          <w:sz w:val="36"/>
          <w:szCs w:val="36"/>
          <w:lang w:val="en-US" w:eastAsia="zh-CN"/>
        </w:rPr>
        <w:t>目录</w:t>
      </w:r>
    </w:p>
    <w:p>
      <w:pPr>
        <w:widowControl/>
        <w:numPr>
          <w:ilvl w:val="0"/>
          <w:numId w:val="0"/>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第一部分 河源市人民检察院概况</w:t>
      </w:r>
    </w:p>
    <w:p>
      <w:pPr>
        <w:widowControl/>
        <w:numPr>
          <w:ilvl w:val="0"/>
          <w:numId w:val="1"/>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部门职责</w:t>
      </w:r>
    </w:p>
    <w:p>
      <w:pPr>
        <w:widowControl/>
        <w:numPr>
          <w:ilvl w:val="0"/>
          <w:numId w:val="1"/>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机构设置</w:t>
      </w:r>
    </w:p>
    <w:p>
      <w:pPr>
        <w:widowControl/>
        <w:numPr>
          <w:ilvl w:val="0"/>
          <w:numId w:val="2"/>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河源市人民检察院2016年部门决算表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收入支出决算表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收入决算表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支出决算表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财政拨款收入支出决算表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一般公共预算财政拨款支出决算表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一般公共预算财政拨款基本支出决算表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一般公共预算财政拨款“三公”经费支出决算表</w:t>
      </w:r>
    </w:p>
    <w:p>
      <w:pPr>
        <w:widowControl/>
        <w:numPr>
          <w:ilvl w:val="0"/>
          <w:numId w:val="3"/>
        </w:numPr>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政府性基金预算财政拨款收入支出决算表</w:t>
      </w:r>
    </w:p>
    <w:p>
      <w:pPr>
        <w:widowControl/>
        <w:numPr>
          <w:ilvl w:val="0"/>
          <w:numId w:val="2"/>
        </w:numPr>
        <w:ind w:left="0" w:leftChars="0" w:firstLine="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河源市人民检察院2016年部门决算情况说明</w:t>
      </w:r>
    </w:p>
    <w:p>
      <w:pPr>
        <w:widowControl/>
        <w:numPr>
          <w:ilvl w:val="0"/>
          <w:numId w:val="2"/>
        </w:numPr>
        <w:ind w:left="0" w:leftChars="0" w:firstLine="0" w:firstLineChars="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名词解释</w:t>
      </w:r>
    </w:p>
    <w:p>
      <w:pPr>
        <w:widowControl/>
        <w:ind w:firstLine="640" w:firstLineChars="200"/>
        <w:jc w:val="left"/>
        <w:rPr>
          <w:rFonts w:hint="eastAsia" w:ascii="仿宋_GB2312" w:hAnsi="宋体" w:eastAsia="仿宋_GB2312" w:cs="宋体"/>
          <w:kern w:val="0"/>
          <w:sz w:val="32"/>
          <w:szCs w:val="32"/>
        </w:rPr>
      </w:pPr>
    </w:p>
    <w:p>
      <w:pPr>
        <w:widowControl/>
        <w:ind w:firstLine="640" w:firstLineChars="200"/>
        <w:jc w:val="left"/>
        <w:rPr>
          <w:rFonts w:hint="eastAsia" w:ascii="仿宋_GB2312" w:hAnsi="宋体" w:eastAsia="仿宋_GB2312" w:cs="宋体"/>
          <w:kern w:val="0"/>
          <w:sz w:val="32"/>
          <w:szCs w:val="32"/>
        </w:rPr>
      </w:pPr>
    </w:p>
    <w:p>
      <w:pPr>
        <w:widowControl/>
        <w:ind w:firstLine="640" w:firstLineChars="200"/>
        <w:jc w:val="left"/>
        <w:rPr>
          <w:rFonts w:hint="eastAsia" w:ascii="仿宋_GB2312" w:hAnsi="宋体" w:eastAsia="仿宋_GB2312" w:cs="宋体"/>
          <w:kern w:val="0"/>
          <w:sz w:val="32"/>
          <w:szCs w:val="32"/>
        </w:rPr>
      </w:pPr>
    </w:p>
    <w:p>
      <w:pPr>
        <w:widowControl/>
        <w:jc w:val="left"/>
        <w:rPr>
          <w:rFonts w:hint="eastAsia" w:ascii="仿宋_GB2312" w:hAnsi="宋体" w:eastAsia="仿宋_GB2312" w:cs="宋体"/>
          <w:kern w:val="0"/>
          <w:sz w:val="32"/>
          <w:szCs w:val="32"/>
        </w:rPr>
      </w:pP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根据市财政局《关于批复2016年度省级部门决算的通知》（粤财库[2017]34号）有关规定，现将我院2016年部门决算及“三公”经费信息公开如下：</w:t>
      </w:r>
    </w:p>
    <w:p>
      <w:pPr>
        <w:pStyle w:val="2"/>
        <w:rPr>
          <w:rFonts w:hint="eastAsia"/>
        </w:rPr>
      </w:pPr>
      <w:bookmarkStart w:id="0" w:name="_Toc19748"/>
      <w:r>
        <w:rPr>
          <w:rFonts w:hint="eastAsia"/>
        </w:rPr>
        <w:t>第一部分：</w:t>
      </w:r>
      <w:bookmarkEnd w:id="0"/>
      <w:r>
        <w:rPr>
          <w:rFonts w:hint="eastAsia"/>
          <w:lang w:val="en-US" w:eastAsia="zh-CN"/>
        </w:rPr>
        <w:t>河源市人民检察院概况</w:t>
      </w:r>
    </w:p>
    <w:p>
      <w:pPr>
        <w:pStyle w:val="3"/>
        <w:rPr>
          <w:rFonts w:hint="eastAsia"/>
        </w:rPr>
      </w:pPr>
      <w:bookmarkStart w:id="1" w:name="_Toc28184"/>
      <w:r>
        <w:rPr>
          <w:rFonts w:hint="eastAsia"/>
        </w:rPr>
        <w:t>一、</w:t>
      </w:r>
      <w:r>
        <w:rPr>
          <w:rFonts w:hint="eastAsia"/>
          <w:lang w:val="en-US" w:eastAsia="zh-CN"/>
        </w:rPr>
        <w:t>部门</w:t>
      </w:r>
      <w:r>
        <w:rPr>
          <w:rFonts w:hint="eastAsia"/>
        </w:rPr>
        <w:t>主要职</w:t>
      </w:r>
      <w:bookmarkEnd w:id="1"/>
      <w:r>
        <w:rPr>
          <w:rFonts w:hint="eastAsia"/>
          <w:lang w:val="en-US" w:eastAsia="zh-CN"/>
        </w:rPr>
        <w:t>责</w:t>
      </w:r>
    </w:p>
    <w:p>
      <w:pPr>
        <w:widowControl/>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检察机关是国家法律监督机关，肩负着领导全市两级人民检察院的各项工作，接受上级检察院和市委的领导，对市人民代表大会及其常务委员会负责并报告工作，接受其监督；依法对重大刑事犯罪案件进行批准逮捕、决定逮捕、提起公诉和出庭支持公诉；依法查处国家工作人员贪污贿赂等职务犯罪和国家机关工作人员渎职侵权犯罪，以及国家机关工作人员利用职权实施的其他重大犯罪案件；依法对刑事诉讼、民事审判和行政诉讼实行法律监督；依法对执行机关执行刑罚的活动是否合法实行监督；对人民法院确有错误的一审判决、裁定，依法向上级人民法院提出抗诉，对下级人民法院已经发生法律效力、确有错误的判决和裁定，依法向市中级人民法院提出抗诉；对全市各县区人民检察院在行使检察权中作出的决定进行审查，纠正错误决定；受理单位和个人的报案、控告、申诉、举报以及犯罪嫌疑人的自首；开展职务犯罪个案预防、系统预防、重点工程项目专项预防、法制宣传和警示教育工作；负责全市检察机关队伍建设和思想政治工作和教育培训工作；组织开展全市检察机关纪检监察和宣传教育工作；办理上级检察机关和市人大交办的案件和其他事项；协助外省、市检察机关查办案件等工作职责，全力维护社会稳定，为我市经济社会科学发展发挥法律服务和法治保障作用。</w:t>
      </w:r>
    </w:p>
    <w:p>
      <w:pPr>
        <w:pStyle w:val="3"/>
        <w:rPr>
          <w:rFonts w:hint="eastAsia"/>
          <w:lang w:val="en-US" w:eastAsia="zh-CN"/>
        </w:rPr>
      </w:pPr>
      <w:bookmarkStart w:id="2" w:name="_Toc29570"/>
      <w:r>
        <w:rPr>
          <w:rFonts w:hint="eastAsia"/>
          <w:lang w:val="en-US" w:eastAsia="zh-CN"/>
        </w:rPr>
        <w:t>二、</w:t>
      </w:r>
      <w:bookmarkEnd w:id="2"/>
      <w:r>
        <w:rPr>
          <w:rFonts w:hint="eastAsia"/>
          <w:lang w:val="en-US" w:eastAsia="zh-CN"/>
        </w:rPr>
        <w:t>机构设置</w:t>
      </w:r>
    </w:p>
    <w:p>
      <w:pPr>
        <w:keepNext w:val="0"/>
        <w:keepLines w:val="0"/>
        <w:widowControl/>
        <w:suppressLineNumbers w:val="0"/>
        <w:spacing w:before="0" w:beforeAutospacing="1" w:afterAutospacing="1" w:line="30" w:lineRule="atLeast"/>
        <w:ind w:left="0" w:right="0" w:firstLine="640" w:firstLineChars="200"/>
        <w:jc w:val="left"/>
        <w:rPr>
          <w:rFonts w:hint="eastAsia" w:ascii="仿宋_GB2312" w:hAnsi="宋体" w:eastAsia="仿宋_GB2312" w:cs="宋体"/>
          <w:color w:val="333333"/>
          <w:kern w:val="0"/>
          <w:sz w:val="32"/>
          <w:szCs w:val="32"/>
          <w:lang w:val="en-US" w:eastAsia="zh-CN" w:bidi="ar"/>
        </w:rPr>
      </w:pPr>
      <w:r>
        <w:rPr>
          <w:rFonts w:hint="eastAsia" w:ascii="仿宋_GB2312" w:hAnsi="宋体" w:eastAsia="仿宋_GB2312" w:cs="宋体"/>
          <w:color w:val="333333"/>
          <w:kern w:val="0"/>
          <w:sz w:val="32"/>
          <w:szCs w:val="32"/>
          <w:lang w:val="en-US" w:eastAsia="zh-CN" w:bidi="ar"/>
        </w:rPr>
        <w:t>（一）根据广东省财政厅《关于做好2016年省以下法院、检察院财物统管工作的通知》（粤财行〔2015〕588号文）精神以及我省司法体制改革部署，自2016年起省以下法院、检察院纳入省级财政预算统一管理。我院属于省一级预算单位，预算组成单位只有1个,无下属机构，由省、市两级财政全额拨款。</w:t>
      </w:r>
    </w:p>
    <w:p>
      <w:pPr>
        <w:keepNext w:val="0"/>
        <w:keepLines w:val="0"/>
        <w:widowControl/>
        <w:suppressLineNumbers w:val="0"/>
        <w:spacing w:before="0" w:beforeAutospacing="1" w:afterAutospacing="1" w:line="30" w:lineRule="atLeast"/>
        <w:ind w:left="0" w:right="0" w:firstLine="640" w:firstLineChars="200"/>
        <w:jc w:val="left"/>
        <w:rPr>
          <w:rStyle w:val="10"/>
          <w:rFonts w:hint="eastAsia"/>
          <w:lang w:val="en-US" w:eastAsia="zh-CN"/>
        </w:rPr>
      </w:pPr>
      <w:r>
        <w:rPr>
          <w:rFonts w:hint="eastAsia" w:ascii="仿宋_GB2312" w:hAnsi="宋体" w:eastAsia="仿宋_GB2312" w:cs="仿宋_GB2312"/>
          <w:color w:val="333333"/>
          <w:kern w:val="0"/>
          <w:sz w:val="32"/>
          <w:szCs w:val="32"/>
          <w:lang w:val="en-US" w:eastAsia="zh-CN" w:bidi="ar"/>
        </w:rPr>
        <w:t>（二）人员情况：</w:t>
      </w:r>
      <w:r>
        <w:rPr>
          <w:rFonts w:hint="default" w:ascii="仿宋_GB2312" w:hAnsi="宋体" w:eastAsia="仿宋_GB2312" w:cs="仿宋_GB2312"/>
          <w:color w:val="333333"/>
          <w:kern w:val="0"/>
          <w:sz w:val="32"/>
          <w:szCs w:val="32"/>
          <w:lang w:val="en-US" w:eastAsia="zh-CN" w:bidi="ar"/>
        </w:rPr>
        <w:t>核定行政编制</w:t>
      </w:r>
      <w:r>
        <w:rPr>
          <w:rFonts w:hint="default" w:ascii="仿宋_GB2312" w:hAnsi="宋体" w:eastAsia="仿宋_GB2312" w:cs="宋体"/>
          <w:color w:val="333333"/>
          <w:kern w:val="0"/>
          <w:sz w:val="32"/>
          <w:szCs w:val="32"/>
          <w:lang w:val="en-US" w:eastAsia="zh-CN" w:bidi="ar"/>
        </w:rPr>
        <w:t>100名，工勤编制10名，合计110名，实有在编人数96名</w:t>
      </w:r>
      <w:r>
        <w:rPr>
          <w:rFonts w:hint="eastAsia" w:ascii="仿宋_GB2312" w:hAnsi="宋体" w:eastAsia="仿宋_GB2312" w:cs="宋体"/>
          <w:color w:val="333333"/>
          <w:kern w:val="0"/>
          <w:sz w:val="32"/>
          <w:szCs w:val="32"/>
          <w:lang w:val="en-US" w:eastAsia="zh-CN" w:bidi="ar"/>
        </w:rPr>
        <w:t>，</w:t>
      </w:r>
      <w:r>
        <w:rPr>
          <w:rFonts w:hint="eastAsia" w:ascii="仿宋_GB2312" w:eastAsia="仿宋_GB2312"/>
          <w:sz w:val="32"/>
          <w:szCs w:val="28"/>
        </w:rPr>
        <w:t>离退休人员30名。</w:t>
      </w:r>
      <w:bookmarkStart w:id="3" w:name="_Toc2210"/>
      <w:r>
        <w:rPr>
          <w:rStyle w:val="10"/>
          <w:rFonts w:hint="eastAsia"/>
        </w:rPr>
        <w:t>第二部分：</w:t>
      </w:r>
      <w:r>
        <w:rPr>
          <w:rStyle w:val="10"/>
          <w:rFonts w:hint="eastAsia"/>
          <w:lang w:val="en-US" w:eastAsia="zh-CN"/>
        </w:rPr>
        <w:t>河源市人民检察院2016年部门决算表</w:t>
      </w:r>
    </w:p>
    <w:p>
      <w:pPr>
        <w:rPr>
          <w:rStyle w:val="10"/>
          <w:rFonts w:hint="eastAsia"/>
          <w:b w:val="0"/>
          <w:bCs/>
          <w:sz w:val="32"/>
          <w:szCs w:val="32"/>
          <w:lang w:val="en-US" w:eastAsia="zh-CN"/>
        </w:rPr>
      </w:pPr>
      <w:r>
        <w:rPr>
          <w:rStyle w:val="10"/>
          <w:rFonts w:hint="eastAsia"/>
          <w:sz w:val="32"/>
          <w:szCs w:val="32"/>
          <w:lang w:val="en-US" w:eastAsia="zh-CN"/>
        </w:rPr>
        <w:t xml:space="preserve">   </w:t>
      </w:r>
      <w:r>
        <w:rPr>
          <w:rStyle w:val="10"/>
          <w:rFonts w:hint="eastAsia"/>
          <w:b w:val="0"/>
          <w:bCs/>
          <w:sz w:val="32"/>
          <w:szCs w:val="32"/>
          <w:lang w:val="en-US" w:eastAsia="zh-CN"/>
        </w:rPr>
        <w:t xml:space="preserve"> 详见附表</w:t>
      </w:r>
    </w:p>
    <w:p>
      <w:pPr>
        <w:keepNext w:val="0"/>
        <w:keepLines w:val="0"/>
        <w:widowControl/>
        <w:suppressLineNumbers w:val="0"/>
        <w:spacing w:before="0" w:beforeAutospacing="1" w:afterAutospacing="1" w:line="30" w:lineRule="atLeast"/>
        <w:ind w:right="0"/>
        <w:jc w:val="left"/>
        <w:rPr>
          <w:rFonts w:hint="eastAsia"/>
        </w:rPr>
      </w:pPr>
      <w:r>
        <w:rPr>
          <w:rStyle w:val="10"/>
          <w:rFonts w:hint="eastAsia"/>
          <w:lang w:val="en-US" w:eastAsia="zh-CN"/>
        </w:rPr>
        <w:t>第三部分：河源市人民检察院</w:t>
      </w:r>
      <w:r>
        <w:rPr>
          <w:rStyle w:val="10"/>
          <w:rFonts w:hint="eastAsia"/>
        </w:rPr>
        <w:t>2016年部门支出决算说明</w:t>
      </w:r>
      <w:bookmarkEnd w:id="3"/>
    </w:p>
    <w:p>
      <w:pPr>
        <w:pStyle w:val="3"/>
        <w:rPr>
          <w:rFonts w:hint="eastAsia"/>
        </w:rPr>
      </w:pPr>
      <w:bookmarkStart w:id="4" w:name="_Toc29372"/>
      <w:r>
        <w:rPr>
          <w:rFonts w:hint="eastAsia"/>
        </w:rPr>
        <w:t>一、</w:t>
      </w:r>
      <w:r>
        <w:rPr>
          <w:rFonts w:hint="eastAsia"/>
          <w:lang w:val="en-US" w:eastAsia="zh-CN"/>
        </w:rPr>
        <w:t>2016年收入支出决算总体情况说明</w:t>
      </w:r>
    </w:p>
    <w:p>
      <w:pPr>
        <w:pStyle w:val="3"/>
        <w:rPr>
          <w:rFonts w:hint="eastAsia" w:ascii="仿宋_GB2312" w:eastAsia="仿宋_GB2312" w:hAnsiTheme="minorHAnsi" w:cstheme="minorBidi"/>
          <w:b w:val="0"/>
          <w:kern w:val="2"/>
          <w:sz w:val="32"/>
          <w:szCs w:val="28"/>
          <w:lang w:val="en-US" w:eastAsia="zh-CN" w:bidi="ar-SA"/>
        </w:rPr>
      </w:pPr>
      <w:r>
        <w:rPr>
          <w:rFonts w:hint="eastAsia" w:ascii="仿宋_GB2312" w:eastAsia="仿宋_GB2312" w:hAnsiTheme="minorHAnsi" w:cstheme="minorBidi"/>
          <w:b w:val="0"/>
          <w:kern w:val="2"/>
          <w:sz w:val="32"/>
          <w:szCs w:val="28"/>
          <w:lang w:val="en-US" w:eastAsia="zh-CN" w:bidi="ar-SA"/>
        </w:rPr>
        <w:t>（一）年度收入总体说明</w:t>
      </w:r>
      <w:bookmarkEnd w:id="4"/>
    </w:p>
    <w:p>
      <w:pPr>
        <w:widowControl/>
        <w:ind w:firstLine="640" w:firstLineChars="200"/>
        <w:jc w:val="left"/>
        <w:rPr>
          <w:rFonts w:hint="eastAsia" w:ascii="仿宋_GB2312" w:eastAsia="仿宋_GB2312"/>
          <w:b/>
          <w:bCs/>
          <w:sz w:val="32"/>
          <w:szCs w:val="28"/>
          <w:lang w:eastAsia="zh-CN"/>
        </w:rPr>
      </w:pPr>
      <w:r>
        <w:rPr>
          <w:rFonts w:hint="eastAsia" w:ascii="仿宋_GB2312" w:eastAsia="仿宋_GB2312"/>
          <w:sz w:val="32"/>
          <w:szCs w:val="28"/>
          <w:lang w:val="en-US" w:eastAsia="zh-CN"/>
        </w:rPr>
        <w:t>河源市人民检察院2016年度总收入3947.46万元，其中本年收入2249.2万元。具体情况如下：</w:t>
      </w:r>
      <w:r>
        <w:rPr>
          <w:rFonts w:hint="eastAsia" w:ascii="仿宋_GB2312" w:eastAsia="仿宋_GB2312"/>
          <w:sz w:val="32"/>
          <w:szCs w:val="28"/>
        </w:rPr>
        <w:t>财政拨款收入</w:t>
      </w:r>
      <w:r>
        <w:rPr>
          <w:rFonts w:ascii="仿宋_GB2312" w:eastAsia="仿宋_GB2312"/>
          <w:sz w:val="32"/>
          <w:szCs w:val="28"/>
        </w:rPr>
        <w:t>—</w:t>
      </w:r>
      <w:r>
        <w:rPr>
          <w:rFonts w:hint="eastAsia" w:ascii="仿宋_GB2312" w:eastAsia="仿宋_GB2312"/>
          <w:sz w:val="32"/>
          <w:szCs w:val="28"/>
        </w:rPr>
        <w:t>2249.2万元，</w:t>
      </w:r>
      <w:r>
        <w:rPr>
          <w:rFonts w:hint="eastAsia" w:ascii="仿宋_GB2312" w:eastAsia="仿宋_GB2312"/>
          <w:sz w:val="32"/>
          <w:szCs w:val="32"/>
        </w:rPr>
        <w:t>2015年收入决算数是2150.84万元</w:t>
      </w:r>
      <w:r>
        <w:rPr>
          <w:rFonts w:hint="eastAsia" w:ascii="仿宋_GB2312" w:eastAsia="仿宋_GB2312"/>
          <w:sz w:val="32"/>
          <w:szCs w:val="28"/>
        </w:rPr>
        <w:t>。比去年增加约4.5%,基本与去年持平</w:t>
      </w:r>
      <w:r>
        <w:rPr>
          <w:rFonts w:hint="eastAsia" w:ascii="仿宋_GB2312" w:eastAsia="仿宋_GB2312"/>
          <w:sz w:val="32"/>
          <w:szCs w:val="28"/>
          <w:lang w:eastAsia="zh-CN"/>
        </w:rPr>
        <w:t>。</w:t>
      </w:r>
      <w:r>
        <w:rPr>
          <w:rFonts w:hint="eastAsia" w:ascii="仿宋_GB2312" w:hAnsi="仿宋" w:eastAsia="仿宋_GB2312"/>
          <w:sz w:val="32"/>
          <w:szCs w:val="32"/>
        </w:rPr>
        <w:t>年初结转和结余</w:t>
      </w:r>
      <w:r>
        <w:rPr>
          <w:rFonts w:hint="eastAsia" w:ascii="仿宋_GB2312" w:hAnsi="仿宋" w:eastAsia="仿宋_GB2312"/>
          <w:sz w:val="32"/>
          <w:szCs w:val="32"/>
          <w:lang w:val="en-US" w:eastAsia="zh-CN"/>
        </w:rPr>
        <w:t>1698.26</w:t>
      </w:r>
      <w:r>
        <w:rPr>
          <w:rFonts w:hint="eastAsia" w:ascii="仿宋_GB2312" w:hAnsi="仿宋" w:eastAsia="仿宋_GB2312"/>
          <w:sz w:val="32"/>
          <w:szCs w:val="32"/>
        </w:rPr>
        <w:t>万元，为以前年度地方财政项目资金的结转结余。</w:t>
      </w:r>
    </w:p>
    <w:p>
      <w:pPr>
        <w:pStyle w:val="3"/>
        <w:rPr>
          <w:rFonts w:hint="eastAsia" w:ascii="仿宋_GB2312" w:eastAsia="仿宋_GB2312" w:hAnsiTheme="minorHAnsi" w:cstheme="minorBidi"/>
          <w:b w:val="0"/>
          <w:kern w:val="2"/>
          <w:sz w:val="32"/>
          <w:szCs w:val="28"/>
          <w:lang w:val="en-US" w:eastAsia="zh-CN" w:bidi="ar-SA"/>
        </w:rPr>
      </w:pPr>
      <w:bookmarkStart w:id="5" w:name="_Toc15739"/>
      <w:r>
        <w:rPr>
          <w:rFonts w:hint="eastAsia" w:ascii="仿宋_GB2312" w:eastAsia="仿宋_GB2312" w:hAnsiTheme="minorHAnsi" w:cstheme="minorBidi"/>
          <w:b w:val="0"/>
          <w:kern w:val="2"/>
          <w:sz w:val="32"/>
          <w:szCs w:val="28"/>
          <w:lang w:val="en-US" w:eastAsia="zh-CN" w:bidi="ar-SA"/>
        </w:rPr>
        <w:t>（二）、</w:t>
      </w:r>
      <w:bookmarkEnd w:id="5"/>
      <w:r>
        <w:rPr>
          <w:rFonts w:hint="eastAsia" w:ascii="仿宋_GB2312" w:eastAsia="仿宋_GB2312" w:hAnsiTheme="minorHAnsi" w:cstheme="minorBidi"/>
          <w:b w:val="0"/>
          <w:kern w:val="2"/>
          <w:sz w:val="32"/>
          <w:szCs w:val="28"/>
          <w:lang w:val="en-US" w:eastAsia="zh-CN" w:bidi="ar-SA"/>
        </w:rPr>
        <w:t>年度支出总体说明</w:t>
      </w:r>
    </w:p>
    <w:p>
      <w:pPr>
        <w:widowControl/>
        <w:ind w:firstLine="640" w:firstLineChars="200"/>
        <w:jc w:val="left"/>
        <w:rPr>
          <w:rFonts w:hint="eastAsia" w:ascii="仿宋_GB2312" w:eastAsia="仿宋_GB2312"/>
          <w:sz w:val="32"/>
          <w:szCs w:val="28"/>
          <w:lang w:val="en-US" w:eastAsia="zh-CN"/>
        </w:rPr>
      </w:pPr>
      <w:r>
        <w:rPr>
          <w:rFonts w:hint="eastAsia" w:ascii="仿宋_GB2312" w:eastAsia="仿宋_GB2312"/>
          <w:sz w:val="32"/>
          <w:szCs w:val="28"/>
          <w:lang w:val="en-US" w:eastAsia="zh-CN"/>
        </w:rPr>
        <w:t>河源市人民检察院</w:t>
      </w:r>
      <w:r>
        <w:rPr>
          <w:rFonts w:hint="eastAsia" w:ascii="仿宋_GB2312" w:eastAsia="仿宋_GB2312"/>
          <w:sz w:val="32"/>
          <w:szCs w:val="28"/>
        </w:rPr>
        <w:t>2016年</w:t>
      </w:r>
      <w:r>
        <w:rPr>
          <w:rFonts w:hint="eastAsia" w:ascii="仿宋_GB2312" w:eastAsia="仿宋_GB2312"/>
          <w:sz w:val="32"/>
          <w:szCs w:val="28"/>
          <w:lang w:val="en-US" w:eastAsia="zh-CN"/>
        </w:rPr>
        <w:t>总支出</w:t>
      </w:r>
      <w:r>
        <w:rPr>
          <w:rFonts w:hint="eastAsia" w:ascii="仿宋_GB2312" w:eastAsia="仿宋_GB2312"/>
          <w:sz w:val="32"/>
          <w:szCs w:val="28"/>
        </w:rPr>
        <w:t>1883.93万元</w:t>
      </w:r>
      <w:r>
        <w:rPr>
          <w:rFonts w:hint="eastAsia" w:ascii="仿宋_GB2312" w:eastAsia="仿宋_GB2312"/>
          <w:sz w:val="32"/>
          <w:szCs w:val="28"/>
          <w:lang w:eastAsia="zh-CN"/>
        </w:rPr>
        <w:t>，</w:t>
      </w:r>
      <w:r>
        <w:rPr>
          <w:rFonts w:hint="eastAsia" w:ascii="仿宋_GB2312" w:eastAsia="仿宋_GB2312"/>
          <w:sz w:val="32"/>
          <w:szCs w:val="28"/>
          <w:lang w:val="en-US" w:eastAsia="zh-CN"/>
        </w:rPr>
        <w:t>其中本年支出1883.93万元</w:t>
      </w:r>
      <w:r>
        <w:rPr>
          <w:rFonts w:hint="eastAsia" w:ascii="仿宋_GB2312" w:eastAsia="仿宋_GB2312"/>
          <w:sz w:val="32"/>
          <w:szCs w:val="28"/>
        </w:rPr>
        <w:t>。</w:t>
      </w:r>
      <w:r>
        <w:rPr>
          <w:rFonts w:hint="eastAsia" w:ascii="仿宋_GB2312" w:eastAsia="仿宋_GB2312"/>
          <w:sz w:val="32"/>
          <w:szCs w:val="28"/>
          <w:lang w:val="en-US" w:eastAsia="zh-CN"/>
        </w:rPr>
        <w:t>具体情况如下：公共安全支出1883.93万元，主要用于行政运行、一般行政管理事务、查办和预防职业犯罪、公诉和审判监督等项目，比去年增加了217.3万元，增长了13%，主要原因是</w:t>
      </w:r>
    </w:p>
    <w:p>
      <w:pPr>
        <w:widowControl/>
        <w:jc w:val="left"/>
        <w:rPr>
          <w:rFonts w:hint="eastAsia" w:ascii="Arial" w:hAnsi="Arial" w:eastAsia="黑体" w:cstheme="minorBidi"/>
          <w:b/>
          <w:kern w:val="2"/>
          <w:sz w:val="32"/>
          <w:szCs w:val="22"/>
          <w:lang w:val="en-US" w:eastAsia="zh-CN" w:bidi="ar-SA"/>
        </w:rPr>
      </w:pPr>
      <w:r>
        <w:rPr>
          <w:rFonts w:hint="eastAsia" w:ascii="Arial" w:hAnsi="Arial" w:eastAsia="黑体" w:cstheme="minorBidi"/>
          <w:b/>
          <w:kern w:val="2"/>
          <w:sz w:val="32"/>
          <w:szCs w:val="22"/>
          <w:lang w:val="en-US" w:eastAsia="zh-CN" w:bidi="ar-SA"/>
        </w:rPr>
        <w:t>二、2016年度财政拨款收入支出总表说明</w:t>
      </w:r>
    </w:p>
    <w:p>
      <w:pPr>
        <w:widowControl/>
        <w:ind w:firstLine="640" w:firstLineChars="200"/>
        <w:jc w:val="left"/>
        <w:rPr>
          <w:rFonts w:hint="eastAsia" w:ascii="仿宋_GB2312" w:eastAsia="仿宋_GB2312"/>
          <w:sz w:val="32"/>
          <w:szCs w:val="28"/>
          <w:lang w:val="en-US" w:eastAsia="zh-CN"/>
        </w:rPr>
      </w:pPr>
      <w:r>
        <w:rPr>
          <w:rFonts w:hint="eastAsia" w:ascii="仿宋_GB2312" w:eastAsia="仿宋_GB2312"/>
          <w:sz w:val="32"/>
          <w:szCs w:val="28"/>
          <w:lang w:val="en-US" w:eastAsia="zh-CN"/>
        </w:rPr>
        <w:t>（一）2016年度财政拨款收入说明</w:t>
      </w:r>
    </w:p>
    <w:p>
      <w:pPr>
        <w:widowControl/>
        <w:ind w:firstLine="640" w:firstLineChars="200"/>
        <w:jc w:val="left"/>
        <w:rPr>
          <w:rFonts w:hint="eastAsia" w:ascii="仿宋_GB2312" w:eastAsia="仿宋_GB2312"/>
          <w:sz w:val="32"/>
          <w:szCs w:val="28"/>
          <w:lang w:val="en-US" w:eastAsia="zh-CN"/>
        </w:rPr>
      </w:pPr>
      <w:r>
        <w:rPr>
          <w:rFonts w:hint="eastAsia" w:ascii="仿宋_GB2312" w:eastAsia="仿宋_GB2312"/>
          <w:sz w:val="32"/>
          <w:szCs w:val="28"/>
          <w:lang w:val="en-US" w:eastAsia="zh-CN"/>
        </w:rPr>
        <w:t>河源市人民检察院2016年度财政拨款合计2249.2万元。其中：一般公共预算财政拨款收入2249.2万元，比年初预算数增加了90.2万元，增长了4.18%；主要原因是</w:t>
      </w:r>
    </w:p>
    <w:p>
      <w:pPr>
        <w:widowControl/>
        <w:ind w:firstLine="640" w:firstLineChars="200"/>
        <w:jc w:val="left"/>
        <w:rPr>
          <w:rFonts w:hint="eastAsia" w:ascii="仿宋_GB2312" w:eastAsia="仿宋_GB2312"/>
          <w:sz w:val="32"/>
          <w:szCs w:val="28"/>
          <w:lang w:eastAsia="zh-CN"/>
        </w:rPr>
      </w:pPr>
      <w:r>
        <w:rPr>
          <w:rFonts w:hint="eastAsia" w:ascii="仿宋_GB2312" w:eastAsia="仿宋_GB2312"/>
          <w:sz w:val="32"/>
          <w:szCs w:val="28"/>
          <w:lang w:eastAsia="zh-CN"/>
        </w:rPr>
        <w:t>（</w:t>
      </w:r>
      <w:r>
        <w:rPr>
          <w:rFonts w:hint="eastAsia" w:ascii="仿宋_GB2312" w:eastAsia="仿宋_GB2312"/>
          <w:sz w:val="32"/>
          <w:szCs w:val="28"/>
          <w:lang w:val="en-US" w:eastAsia="zh-CN"/>
        </w:rPr>
        <w:t>二</w:t>
      </w:r>
      <w:r>
        <w:rPr>
          <w:rFonts w:hint="eastAsia" w:ascii="仿宋_GB2312" w:eastAsia="仿宋_GB2312"/>
          <w:sz w:val="32"/>
          <w:szCs w:val="28"/>
          <w:lang w:eastAsia="zh-CN"/>
        </w:rPr>
        <w:t>）</w:t>
      </w:r>
      <w:r>
        <w:rPr>
          <w:rFonts w:hint="eastAsia" w:ascii="仿宋_GB2312" w:eastAsia="仿宋_GB2312"/>
          <w:sz w:val="32"/>
          <w:szCs w:val="28"/>
          <w:lang w:val="en-US" w:eastAsia="zh-CN"/>
        </w:rPr>
        <w:t>2016年度财政拨款支出说明</w:t>
      </w:r>
    </w:p>
    <w:p>
      <w:pPr>
        <w:widowControl/>
        <w:ind w:firstLine="640" w:firstLineChars="200"/>
        <w:jc w:val="left"/>
        <w:rPr>
          <w:rFonts w:hint="eastAsia" w:ascii="仿宋_GB2312" w:eastAsia="仿宋_GB2312"/>
          <w:sz w:val="32"/>
          <w:szCs w:val="28"/>
        </w:rPr>
      </w:pPr>
    </w:p>
    <w:p>
      <w:pPr>
        <w:widowControl/>
        <w:ind w:firstLine="640" w:firstLineChars="200"/>
        <w:jc w:val="left"/>
        <w:rPr>
          <w:rFonts w:hint="eastAsia" w:ascii="仿宋_GB2312" w:eastAsia="仿宋_GB2312"/>
          <w:sz w:val="32"/>
          <w:szCs w:val="28"/>
        </w:rPr>
      </w:pPr>
    </w:p>
    <w:p>
      <w:pPr>
        <w:widowControl/>
        <w:ind w:firstLine="640" w:firstLineChars="200"/>
        <w:jc w:val="left"/>
        <w:rPr>
          <w:rFonts w:hint="eastAsia" w:ascii="仿宋_GB2312" w:eastAsia="仿宋_GB2312"/>
          <w:sz w:val="32"/>
          <w:szCs w:val="28"/>
          <w:lang w:val="en-US" w:eastAsia="zh-CN"/>
        </w:rPr>
      </w:pPr>
      <w:r>
        <w:rPr>
          <w:rFonts w:hint="eastAsia" w:ascii="仿宋_GB2312" w:eastAsia="仿宋_GB2312"/>
          <w:sz w:val="32"/>
          <w:szCs w:val="28"/>
          <w:lang w:val="en-US" w:eastAsia="zh-CN"/>
        </w:rPr>
        <w:t>河源市人民检察院2016年度</w:t>
      </w:r>
      <w:r>
        <w:rPr>
          <w:rFonts w:hint="eastAsia" w:ascii="仿宋_GB2312" w:eastAsia="仿宋_GB2312"/>
          <w:sz w:val="32"/>
          <w:szCs w:val="28"/>
        </w:rPr>
        <w:t>财政拨款支出</w:t>
      </w:r>
      <w:r>
        <w:rPr>
          <w:rFonts w:hint="eastAsia" w:ascii="仿宋_GB2312" w:eastAsia="仿宋_GB2312"/>
          <w:sz w:val="32"/>
          <w:szCs w:val="28"/>
          <w:lang w:val="en-US" w:eastAsia="zh-CN"/>
        </w:rPr>
        <w:t>合计</w:t>
      </w:r>
      <w:r>
        <w:rPr>
          <w:rFonts w:hint="eastAsia" w:ascii="仿宋_GB2312" w:eastAsia="仿宋_GB2312"/>
          <w:sz w:val="32"/>
          <w:szCs w:val="28"/>
        </w:rPr>
        <w:t>1883.93万元。</w:t>
      </w:r>
      <w:r>
        <w:rPr>
          <w:rFonts w:hint="eastAsia" w:ascii="仿宋_GB2312" w:eastAsia="仿宋_GB2312"/>
          <w:sz w:val="32"/>
          <w:szCs w:val="28"/>
          <w:lang w:val="en-US" w:eastAsia="zh-CN"/>
        </w:rPr>
        <w:t>其中一般公共预算财政拨款支出1883.93万元，比年初预算数减少了275.07万元，减少了12.7%。主要原因是2016年项目支出预算过高，实际项目支出未达预算支出。</w:t>
      </w:r>
    </w:p>
    <w:p>
      <w:pPr>
        <w:spacing w:line="7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分功能科目看，行政运行1467.57万元，</w:t>
      </w:r>
      <w:r>
        <w:rPr>
          <w:rFonts w:hint="eastAsia" w:ascii="仿宋_GB2312" w:eastAsia="仿宋_GB2312"/>
          <w:sz w:val="32"/>
          <w:szCs w:val="32"/>
        </w:rPr>
        <w:t>一般行政管理事务</w:t>
      </w:r>
      <w:r>
        <w:rPr>
          <w:rFonts w:hint="eastAsia" w:ascii="仿宋_GB2312" w:eastAsia="仿宋_GB2312"/>
          <w:sz w:val="32"/>
          <w:szCs w:val="32"/>
          <w:lang w:val="en-US" w:eastAsia="zh-CN"/>
        </w:rPr>
        <w:t>119.3</w:t>
      </w:r>
      <w:r>
        <w:rPr>
          <w:rFonts w:hint="eastAsia" w:ascii="仿宋_GB2312" w:eastAsia="仿宋_GB2312"/>
          <w:sz w:val="32"/>
          <w:szCs w:val="32"/>
        </w:rPr>
        <w:t>万元；查办职务犯罪支出64万元；公诉和审判监督支出20万元：侦察监督支出20万元：执行监督12万元；控告申诉业务支出15万元；其他检察支出166.06万元。</w:t>
      </w:r>
      <w:r>
        <w:rPr>
          <w:rFonts w:hint="eastAsia" w:ascii="仿宋_GB2312" w:eastAsia="仿宋_GB2312"/>
          <w:sz w:val="32"/>
          <w:szCs w:val="32"/>
          <w:lang w:val="en-US" w:eastAsia="zh-CN"/>
        </w:rPr>
        <w:t>主要用于干警人员支出、办案经费等。</w:t>
      </w:r>
    </w:p>
    <w:p>
      <w:pPr>
        <w:pStyle w:val="3"/>
        <w:numPr>
          <w:ilvl w:val="0"/>
          <w:numId w:val="4"/>
        </w:numPr>
        <w:rPr>
          <w:rFonts w:hint="eastAsia" w:ascii="仿宋_GB2312" w:hAnsi="仿宋" w:eastAsia="仿宋_GB2312" w:cstheme="minorBidi"/>
          <w:b w:val="0"/>
          <w:kern w:val="2"/>
          <w:sz w:val="32"/>
          <w:szCs w:val="32"/>
          <w:lang w:val="en-US" w:eastAsia="zh-CN" w:bidi="ar-SA"/>
        </w:rPr>
      </w:pPr>
      <w:bookmarkStart w:id="6" w:name="_Toc1596"/>
      <w:r>
        <w:rPr>
          <w:rFonts w:hint="eastAsia"/>
          <w:lang w:val="en-US" w:eastAsia="zh-CN"/>
        </w:rPr>
        <w:t>2016年度财政拨款“三公”</w:t>
      </w:r>
      <w:bookmarkEnd w:id="6"/>
      <w:r>
        <w:rPr>
          <w:rFonts w:hint="eastAsia"/>
          <w:lang w:val="en-US" w:eastAsia="zh-CN"/>
        </w:rPr>
        <w:t>经费支出决算总体情况说明</w:t>
      </w:r>
    </w:p>
    <w:p>
      <w:pPr>
        <w:numPr>
          <w:ilvl w:val="0"/>
          <w:numId w:val="5"/>
        </w:numPr>
        <w:rPr>
          <w:rFonts w:hint="eastAsia" w:ascii="仿宋_GB2312" w:hAnsi="仿宋" w:eastAsia="仿宋_GB2312" w:cstheme="minorBidi"/>
          <w:b w:val="0"/>
          <w:kern w:val="2"/>
          <w:sz w:val="32"/>
          <w:szCs w:val="32"/>
          <w:lang w:val="en-US" w:eastAsia="zh-CN" w:bidi="ar-SA"/>
        </w:rPr>
      </w:pPr>
      <w:r>
        <w:rPr>
          <w:rFonts w:hint="eastAsia" w:ascii="仿宋_GB2312" w:hAnsi="仿宋" w:eastAsia="仿宋_GB2312" w:cstheme="minorBidi"/>
          <w:b w:val="0"/>
          <w:kern w:val="2"/>
          <w:sz w:val="32"/>
          <w:szCs w:val="32"/>
          <w:lang w:val="en-US" w:eastAsia="zh-CN" w:bidi="ar-SA"/>
        </w:rPr>
        <w:t>“三公”经费财政拨款支出决算总体情况说明</w:t>
      </w:r>
    </w:p>
    <w:p>
      <w:pPr>
        <w:numPr>
          <w:numId w:val="0"/>
        </w:numPr>
        <w:rPr>
          <w:rFonts w:hint="eastAsia" w:ascii="仿宋_GB2312" w:hAnsi="仿宋" w:eastAsia="仿宋_GB2312" w:cstheme="minorBidi"/>
          <w:b w:val="0"/>
          <w:kern w:val="2"/>
          <w:sz w:val="32"/>
          <w:szCs w:val="32"/>
          <w:lang w:val="en-US" w:eastAsia="zh-CN" w:bidi="ar-SA"/>
        </w:rPr>
      </w:pPr>
      <w:r>
        <w:rPr>
          <w:rFonts w:hint="eastAsia" w:ascii="仿宋_GB2312" w:hAnsi="仿宋" w:eastAsia="仿宋_GB2312" w:cstheme="minorBidi"/>
          <w:b w:val="0"/>
          <w:kern w:val="2"/>
          <w:sz w:val="32"/>
          <w:szCs w:val="32"/>
          <w:lang w:val="en-US" w:eastAsia="zh-CN" w:bidi="ar-SA"/>
        </w:rPr>
        <w:t xml:space="preserve">    河源市人民检察院2016年度“三公”经费财政拨款支出决算为26.76万元，完成预算的40.80%。其中：因公出国（境）费支出决算为0万元，完成预算的0%；</w:t>
      </w:r>
      <w:r>
        <w:rPr>
          <w:rFonts w:hint="eastAsia" w:ascii="仿宋_GB2312" w:eastAsia="仿宋_GB2312"/>
          <w:b w:val="0"/>
          <w:bCs w:val="0"/>
          <w:sz w:val="32"/>
          <w:szCs w:val="32"/>
        </w:rPr>
        <w:t>公务用车购置及运行维护费</w:t>
      </w:r>
      <w:r>
        <w:rPr>
          <w:rFonts w:hint="eastAsia" w:ascii="仿宋_GB2312" w:eastAsia="仿宋_GB2312"/>
          <w:sz w:val="32"/>
          <w:szCs w:val="32"/>
        </w:rPr>
        <w:t>支出</w:t>
      </w:r>
      <w:r>
        <w:rPr>
          <w:rFonts w:ascii="仿宋_GB2312" w:eastAsia="仿宋_GB2312"/>
          <w:sz w:val="32"/>
          <w:szCs w:val="32"/>
        </w:rPr>
        <w:t>24.24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完成预算的48.48%；公务接待费支出决算为</w:t>
      </w:r>
      <w:r>
        <w:rPr>
          <w:rFonts w:hint="eastAsia" w:ascii="仿宋_GB2312" w:eastAsia="仿宋_GB2312"/>
          <w:sz w:val="32"/>
          <w:szCs w:val="32"/>
          <w:highlight w:val="none"/>
        </w:rPr>
        <w:t>2.52万元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完成预算的45%。“三公”经费支出决算小于预算数的主要原因是我院认真贯彻落实中央“八项规定”精神和厉行节约的要求，从严控制“三公”经费开支，全年实际支出比预算有所节约。</w:t>
      </w:r>
    </w:p>
    <w:p>
      <w:pPr>
        <w:spacing w:line="740" w:lineRule="exact"/>
        <w:ind w:firstLine="640" w:firstLineChars="200"/>
        <w:rPr>
          <w:rFonts w:hint="eastAsia" w:ascii="仿宋_GB2312" w:eastAsia="仿宋_GB2312"/>
          <w:sz w:val="32"/>
          <w:szCs w:val="32"/>
          <w:highlight w:val="none"/>
          <w:lang w:eastAsia="zh-CN"/>
        </w:rPr>
      </w:pPr>
      <w:r>
        <w:rPr>
          <w:rFonts w:hint="eastAsia" w:ascii="仿宋_GB2312" w:hAnsi="仿宋" w:eastAsia="仿宋_GB2312" w:cstheme="minorBidi"/>
          <w:b w:val="0"/>
          <w:kern w:val="2"/>
          <w:sz w:val="32"/>
          <w:szCs w:val="32"/>
          <w:lang w:val="en-US" w:eastAsia="zh-CN" w:bidi="ar-SA"/>
        </w:rPr>
        <w:t>与上年相比，2016年度“三公”经费财政拨款支出决算数比上年相比减少了50.3万元，</w:t>
      </w:r>
      <w:r>
        <w:rPr>
          <w:rFonts w:hint="eastAsia" w:ascii="仿宋_GB2312" w:hAnsi="仿宋" w:eastAsia="仿宋_GB2312"/>
          <w:sz w:val="32"/>
          <w:szCs w:val="32"/>
        </w:rPr>
        <w:t>同比</w:t>
      </w:r>
      <w:r>
        <w:rPr>
          <w:rFonts w:hint="eastAsia" w:ascii="仿宋_GB2312" w:hAnsi="仿宋" w:eastAsia="仿宋_GB2312"/>
          <w:sz w:val="32"/>
          <w:szCs w:val="32"/>
          <w:lang w:val="en-US" w:eastAsia="zh-CN"/>
        </w:rPr>
        <w:t>降低</w:t>
      </w:r>
      <w:r>
        <w:rPr>
          <w:rFonts w:hint="eastAsia" w:ascii="仿宋_GB2312" w:hAnsi="仿宋" w:eastAsia="仿宋_GB2312"/>
          <w:sz w:val="32"/>
          <w:szCs w:val="32"/>
        </w:rPr>
        <w:t>了</w:t>
      </w:r>
      <w:r>
        <w:rPr>
          <w:rFonts w:hint="eastAsia" w:ascii="仿宋_GB2312" w:hAnsi="仿宋" w:eastAsia="仿宋_GB2312"/>
          <w:sz w:val="32"/>
          <w:szCs w:val="32"/>
          <w:lang w:val="en-US" w:eastAsia="zh-CN"/>
        </w:rPr>
        <w:t>64.20</w:t>
      </w:r>
      <w:r>
        <w:rPr>
          <w:rFonts w:hint="eastAsia" w:ascii="仿宋_GB2312" w:hAnsi="仿宋" w:eastAsia="仿宋_GB2312"/>
          <w:sz w:val="32"/>
          <w:szCs w:val="32"/>
        </w:rPr>
        <w:t>%。其中</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因公出国减少了</w:t>
      </w:r>
      <w:r>
        <w:rPr>
          <w:rFonts w:hint="eastAsia" w:ascii="仿宋_GB2312" w:eastAsia="仿宋_GB2312"/>
          <w:sz w:val="32"/>
          <w:szCs w:val="32"/>
        </w:rPr>
        <w:t>5.42万元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下降了100%，主要原因是2016年没有干部出国学习计划；</w:t>
      </w:r>
      <w:r>
        <w:rPr>
          <w:rFonts w:hint="eastAsia" w:ascii="仿宋_GB2312" w:eastAsia="仿宋_GB2312"/>
          <w:b w:val="0"/>
          <w:bCs w:val="0"/>
          <w:sz w:val="32"/>
          <w:szCs w:val="32"/>
        </w:rPr>
        <w:t>公务用车购置及运行维护费</w:t>
      </w:r>
      <w:r>
        <w:rPr>
          <w:rFonts w:hint="eastAsia" w:ascii="仿宋_GB2312" w:eastAsia="仿宋_GB2312"/>
          <w:sz w:val="32"/>
          <w:szCs w:val="32"/>
        </w:rPr>
        <w:t>支出</w:t>
      </w:r>
      <w:r>
        <w:rPr>
          <w:rFonts w:hint="eastAsia" w:ascii="仿宋_GB2312" w:eastAsia="仿宋_GB2312"/>
          <w:sz w:val="32"/>
          <w:szCs w:val="32"/>
          <w:lang w:val="en-US" w:eastAsia="zh-CN"/>
        </w:rPr>
        <w:t>减少了43.56万元，下降了64.24%，</w:t>
      </w:r>
      <w:r>
        <w:rPr>
          <w:rFonts w:hint="eastAsia" w:ascii="仿宋_GB2312" w:eastAsia="仿宋_GB2312"/>
          <w:sz w:val="32"/>
          <w:szCs w:val="32"/>
        </w:rPr>
        <w:t>主要原因是“公务用车改革”，相应减少了公务用车运行维护费以及没有新购置办案业务用车</w:t>
      </w:r>
      <w:r>
        <w:rPr>
          <w:rFonts w:hint="eastAsia" w:ascii="仿宋_GB2312" w:eastAsia="仿宋_GB2312"/>
          <w:sz w:val="32"/>
          <w:szCs w:val="32"/>
          <w:lang w:eastAsia="zh-CN"/>
        </w:rPr>
        <w:t>；</w:t>
      </w:r>
      <w:r>
        <w:rPr>
          <w:rFonts w:hint="eastAsia" w:ascii="仿宋_GB2312" w:eastAsia="仿宋_GB2312"/>
          <w:b w:val="0"/>
          <w:bCs w:val="0"/>
          <w:sz w:val="32"/>
          <w:szCs w:val="32"/>
          <w:highlight w:val="none"/>
          <w:lang w:val="en-US" w:eastAsia="zh-CN"/>
        </w:rPr>
        <w:t>公务接待支出减少了1.22万元，下降了32.6%，</w:t>
      </w:r>
      <w:r>
        <w:rPr>
          <w:rFonts w:hint="eastAsia" w:ascii="仿宋_GB2312" w:eastAsia="仿宋_GB2312"/>
          <w:sz w:val="32"/>
          <w:szCs w:val="32"/>
          <w:highlight w:val="none"/>
          <w:lang w:val="en-US" w:eastAsia="zh-CN"/>
        </w:rPr>
        <w:t>主要原因是我院严控公务接待开支。</w:t>
      </w:r>
    </w:p>
    <w:p>
      <w:pPr>
        <w:numPr>
          <w:ilvl w:val="0"/>
          <w:numId w:val="5"/>
        </w:numPr>
        <w:spacing w:line="740" w:lineRule="exact"/>
        <w:ind w:left="0" w:leftChars="0" w:firstLine="0" w:firstLineChars="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三公</w:t>
      </w:r>
      <w:r>
        <w:rPr>
          <w:rFonts w:hint="eastAsia" w:ascii="仿宋_GB2312" w:eastAsia="仿宋_GB2312"/>
          <w:sz w:val="32"/>
          <w:szCs w:val="32"/>
          <w:lang w:eastAsia="zh-CN"/>
        </w:rPr>
        <w:t>”</w:t>
      </w:r>
      <w:r>
        <w:rPr>
          <w:rFonts w:hint="eastAsia" w:ascii="仿宋_GB2312" w:eastAsia="仿宋_GB2312"/>
          <w:sz w:val="32"/>
          <w:szCs w:val="32"/>
          <w:lang w:val="en-US" w:eastAsia="zh-CN"/>
        </w:rPr>
        <w:t>经费财政拨款支出决算具体情况说明</w:t>
      </w:r>
    </w:p>
    <w:p>
      <w:pPr>
        <w:numPr>
          <w:numId w:val="0"/>
        </w:numPr>
        <w:spacing w:line="7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2016年“三公”经费财政拨款支出决算中，因公出国（境）费0万元，占0%；公务用车购置及运行维护费支出24.24万元，占90.6%；公务接待费支出2.52万元，占9.42%。具体情况如下：</w:t>
      </w:r>
    </w:p>
    <w:p>
      <w:pPr>
        <w:numPr>
          <w:numId w:val="0"/>
        </w:numPr>
        <w:spacing w:line="7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b/>
          <w:bCs/>
          <w:sz w:val="32"/>
          <w:szCs w:val="32"/>
          <w:lang w:val="en-US" w:eastAsia="zh-CN"/>
        </w:rPr>
        <w:t>因公出国（境）费</w:t>
      </w:r>
      <w:r>
        <w:rPr>
          <w:rFonts w:hint="eastAsia" w:ascii="仿宋_GB2312" w:eastAsia="仿宋_GB2312"/>
          <w:sz w:val="32"/>
          <w:szCs w:val="32"/>
          <w:lang w:val="en-US" w:eastAsia="zh-CN"/>
        </w:rPr>
        <w:t>支出0万元。</w:t>
      </w:r>
    </w:p>
    <w:p>
      <w:pPr>
        <w:spacing w:line="7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b/>
          <w:bCs/>
          <w:sz w:val="32"/>
          <w:szCs w:val="32"/>
        </w:rPr>
        <w:t>公务用车购置及运行维护费</w:t>
      </w:r>
      <w:r>
        <w:rPr>
          <w:rFonts w:hint="eastAsia" w:ascii="仿宋_GB2312" w:eastAsia="仿宋_GB2312"/>
          <w:sz w:val="32"/>
          <w:szCs w:val="32"/>
        </w:rPr>
        <w:t>支出</w:t>
      </w:r>
      <w:r>
        <w:rPr>
          <w:rFonts w:ascii="仿宋_GB2312" w:eastAsia="仿宋_GB2312"/>
          <w:sz w:val="32"/>
          <w:szCs w:val="32"/>
        </w:rPr>
        <w:t>24.24</w:t>
      </w:r>
      <w:r>
        <w:rPr>
          <w:rFonts w:hint="eastAsia" w:ascii="仿宋_GB2312" w:eastAsia="仿宋_GB2312"/>
          <w:sz w:val="32"/>
          <w:szCs w:val="32"/>
        </w:rPr>
        <w:t>万元，公务车保有量1</w:t>
      </w:r>
      <w:r>
        <w:rPr>
          <w:rFonts w:hint="eastAsia" w:ascii="仿宋_GB2312" w:eastAsia="仿宋_GB2312"/>
          <w:sz w:val="32"/>
          <w:szCs w:val="32"/>
          <w:lang w:val="en-US" w:eastAsia="zh-CN"/>
        </w:rPr>
        <w:t>4</w:t>
      </w:r>
      <w:r>
        <w:rPr>
          <w:rFonts w:hint="eastAsia" w:ascii="仿宋_GB2312" w:eastAsia="仿宋_GB2312"/>
          <w:sz w:val="32"/>
          <w:szCs w:val="32"/>
        </w:rPr>
        <w:t>辆,</w:t>
      </w:r>
      <w:r>
        <w:rPr>
          <w:rFonts w:hint="eastAsia" w:ascii="仿宋_GB2312" w:eastAsia="仿宋_GB2312"/>
          <w:sz w:val="32"/>
          <w:szCs w:val="32"/>
          <w:lang w:val="en-US" w:eastAsia="zh-CN"/>
        </w:rPr>
        <w:t>主要用于办案出差。</w:t>
      </w:r>
    </w:p>
    <w:p>
      <w:pPr>
        <w:spacing w:line="7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highlight w:val="none"/>
        </w:rPr>
        <w:t>3、</w:t>
      </w:r>
      <w:r>
        <w:rPr>
          <w:rFonts w:hint="eastAsia" w:ascii="仿宋_GB2312" w:eastAsia="仿宋_GB2312"/>
          <w:b/>
          <w:bCs/>
          <w:sz w:val="32"/>
          <w:szCs w:val="32"/>
          <w:highlight w:val="none"/>
        </w:rPr>
        <w:t>公务接待</w:t>
      </w:r>
      <w:r>
        <w:rPr>
          <w:rFonts w:hint="eastAsia" w:ascii="仿宋_GB2312" w:eastAsia="仿宋_GB2312"/>
          <w:b/>
          <w:bCs/>
          <w:sz w:val="32"/>
          <w:szCs w:val="32"/>
          <w:highlight w:val="none"/>
          <w:lang w:val="en-US" w:eastAsia="zh-CN"/>
        </w:rPr>
        <w:t>情况</w:t>
      </w:r>
      <w:r>
        <w:rPr>
          <w:rFonts w:hint="eastAsia" w:ascii="仿宋_GB2312" w:eastAsia="仿宋_GB2312"/>
          <w:b w:val="0"/>
          <w:bCs w:val="0"/>
          <w:sz w:val="32"/>
          <w:szCs w:val="32"/>
          <w:highlight w:val="none"/>
          <w:lang w:val="en-US" w:eastAsia="zh-CN"/>
        </w:rPr>
        <w:t>支出2.52万元，主要用于上级单位检查和相关单位交流工作公务接待。2016年，发生国内接待</w:t>
      </w:r>
      <w:r>
        <w:rPr>
          <w:rFonts w:hint="eastAsia" w:ascii="仿宋_GB2312" w:eastAsia="仿宋_GB2312"/>
          <w:sz w:val="32"/>
          <w:szCs w:val="32"/>
          <w:highlight w:val="none"/>
          <w:lang w:val="en-US" w:eastAsia="zh-CN"/>
        </w:rPr>
        <w:t>6批次，108人。主要包括其他检察院来我院办案、学习，省院来我院检查。</w:t>
      </w:r>
    </w:p>
    <w:p>
      <w:pPr>
        <w:pStyle w:val="3"/>
        <w:numPr>
          <w:ilvl w:val="0"/>
          <w:numId w:val="4"/>
        </w:numPr>
        <w:rPr>
          <w:rFonts w:hint="eastAsia"/>
        </w:rPr>
      </w:pPr>
      <w:bookmarkStart w:id="7" w:name="_Toc31238"/>
      <w:r>
        <w:rPr>
          <w:rFonts w:hint="eastAsia"/>
          <w:lang w:val="en-US" w:eastAsia="zh-CN"/>
        </w:rPr>
        <w:t>其他重要事项的情况说明</w:t>
      </w:r>
    </w:p>
    <w:p>
      <w:pPr>
        <w:pStyle w:val="4"/>
        <w:numPr>
          <w:ilvl w:val="0"/>
          <w:numId w:val="6"/>
        </w:numPr>
        <w:rPr>
          <w:rFonts w:hint="eastAsia"/>
          <w:lang w:val="en-US" w:eastAsia="zh-CN"/>
        </w:rPr>
      </w:pPr>
      <w:r>
        <w:rPr>
          <w:rFonts w:hint="eastAsia"/>
          <w:lang w:val="en-US" w:eastAsia="zh-CN"/>
        </w:rPr>
        <w:t>机关运行经费支出情况</w:t>
      </w:r>
    </w:p>
    <w:p>
      <w:pPr>
        <w:spacing w:line="580" w:lineRule="exact"/>
        <w:ind w:firstLine="640" w:firstLineChars="200"/>
        <w:rPr>
          <w:rFonts w:hint="eastAsia"/>
          <w:lang w:val="en-US" w:eastAsia="zh-CN"/>
        </w:rPr>
      </w:pPr>
      <w:r>
        <w:rPr>
          <w:rFonts w:hint="eastAsia" w:ascii="仿宋_GB2312" w:eastAsia="仿宋_GB2312"/>
          <w:kern w:val="2"/>
          <w:sz w:val="32"/>
          <w:szCs w:val="32"/>
          <w:highlight w:val="none"/>
          <w:lang w:val="en-US" w:eastAsia="zh-CN" w:bidi="ar-SA"/>
        </w:rPr>
        <w:t>2016年我院行政单位运行经费为254.4万元，比上年增加0.7万元，上升0.27%，保持平衡的</w:t>
      </w:r>
      <w:r>
        <w:rPr>
          <w:rFonts w:hint="eastAsia" w:ascii="仿宋_GB2312" w:hAnsi="仿宋" w:eastAsia="仿宋_GB2312"/>
          <w:sz w:val="32"/>
          <w:szCs w:val="32"/>
        </w:rPr>
        <w:t>原因是自2016年起省以下法院、检察院纳入省级财政预算统一管理，成为省一级预算单位，</w:t>
      </w:r>
      <w:r>
        <w:rPr>
          <w:rFonts w:hint="eastAsia" w:ascii="仿宋_GB2312" w:hAnsi="仿宋" w:eastAsia="仿宋_GB2312"/>
          <w:sz w:val="32"/>
          <w:szCs w:val="32"/>
          <w:lang w:val="en-US" w:eastAsia="zh-CN"/>
        </w:rPr>
        <w:t>我院严格控制开支</w:t>
      </w:r>
      <w:r>
        <w:rPr>
          <w:rFonts w:hint="eastAsia" w:ascii="仿宋_GB2312" w:hAnsi="仿宋" w:eastAsia="仿宋_GB2312"/>
          <w:sz w:val="32"/>
          <w:szCs w:val="32"/>
        </w:rPr>
        <w:t>。</w:t>
      </w:r>
    </w:p>
    <w:p>
      <w:pPr>
        <w:pStyle w:val="3"/>
        <w:numPr>
          <w:ilvl w:val="0"/>
          <w:numId w:val="6"/>
        </w:numPr>
        <w:ind w:left="0" w:leftChars="0" w:firstLine="0" w:firstLineChars="0"/>
        <w:rPr>
          <w:rFonts w:hint="eastAsia"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政府采购支出情况说明</w:t>
      </w:r>
      <w:bookmarkEnd w:id="7"/>
    </w:p>
    <w:p>
      <w:pPr>
        <w:pStyle w:val="3"/>
        <w:numPr>
          <w:numId w:val="0"/>
        </w:numPr>
        <w:ind w:leftChars="0" w:firstLine="640" w:firstLineChars="200"/>
        <w:rPr>
          <w:rFonts w:hint="eastAsia" w:ascii="仿宋_GB2312" w:hAnsi="仿宋" w:eastAsia="仿宋_GB2312" w:cstheme="minorBidi"/>
          <w:b w:val="0"/>
          <w:kern w:val="2"/>
          <w:sz w:val="32"/>
          <w:szCs w:val="32"/>
          <w:lang w:val="en-US" w:eastAsia="zh-CN" w:bidi="ar-SA"/>
        </w:rPr>
      </w:pPr>
      <w:r>
        <w:rPr>
          <w:rFonts w:hint="eastAsia" w:ascii="仿宋_GB2312" w:hAnsi="仿宋" w:eastAsia="仿宋_GB2312" w:cstheme="minorBidi"/>
          <w:b w:val="0"/>
          <w:kern w:val="2"/>
          <w:sz w:val="32"/>
          <w:szCs w:val="32"/>
          <w:lang w:val="en-US" w:eastAsia="zh-CN" w:bidi="ar-SA"/>
        </w:rPr>
        <w:t>本部门2016年度以实际完成政府采购支付为准的政府采购金额128万元，其中：政府采购货物支出128万元。主要用于电脑、打印机、复印机等通用设备的购买。</w:t>
      </w:r>
    </w:p>
    <w:p>
      <w:pPr>
        <w:pStyle w:val="3"/>
        <w:numPr>
          <w:numId w:val="0"/>
        </w:numPr>
        <w:ind w:leftChars="0"/>
        <w:rPr>
          <w:rFonts w:hint="eastAsia" w:asciiTheme="minorHAnsi" w:hAnsiTheme="minorHAnsi" w:eastAsiaTheme="minorEastAsia" w:cstheme="minorBidi"/>
          <w:b/>
          <w:kern w:val="2"/>
          <w:sz w:val="32"/>
          <w:szCs w:val="24"/>
          <w:lang w:val="en-US" w:eastAsia="zh-CN" w:bidi="ar-SA"/>
        </w:rPr>
      </w:pPr>
      <w:bookmarkStart w:id="8" w:name="_Toc12189"/>
      <w:r>
        <w:rPr>
          <w:rFonts w:hint="eastAsia" w:asciiTheme="minorHAnsi" w:hAnsiTheme="minorHAnsi" w:eastAsiaTheme="minorEastAsia" w:cstheme="minorBidi"/>
          <w:b/>
          <w:kern w:val="2"/>
          <w:sz w:val="32"/>
          <w:szCs w:val="24"/>
          <w:lang w:val="en-US" w:eastAsia="zh-CN" w:bidi="ar-SA"/>
        </w:rPr>
        <w:t>（三）国有资产占用情况说明</w:t>
      </w:r>
      <w:bookmarkEnd w:id="8"/>
    </w:p>
    <w:p>
      <w:pPr>
        <w:spacing w:line="600" w:lineRule="atLeast"/>
        <w:ind w:firstLine="640" w:firstLineChars="200"/>
        <w:rPr>
          <w:rFonts w:hint="eastAsia" w:ascii="仿宋_GB2312" w:hAnsi="仿宋" w:eastAsia="仿宋_GB2312"/>
          <w:sz w:val="32"/>
          <w:szCs w:val="32"/>
        </w:rPr>
      </w:pPr>
      <w:r>
        <w:rPr>
          <w:rFonts w:hint="eastAsia" w:ascii="仿宋_GB2312" w:hAnsi="仿宋" w:eastAsia="仿宋_GB2312"/>
          <w:sz w:val="32"/>
          <w:szCs w:val="32"/>
        </w:rPr>
        <w:t>截至2016年12月31日，本部门共有车辆</w:t>
      </w:r>
      <w:r>
        <w:rPr>
          <w:rFonts w:hint="eastAsia" w:ascii="仿宋_GB2312" w:hAnsi="仿宋" w:eastAsia="仿宋_GB2312"/>
          <w:sz w:val="32"/>
          <w:szCs w:val="32"/>
          <w:lang w:val="en-US" w:eastAsia="zh-CN"/>
        </w:rPr>
        <w:t>14</w:t>
      </w:r>
      <w:r>
        <w:rPr>
          <w:rFonts w:hint="eastAsia" w:ascii="仿宋_GB2312" w:hAnsi="仿宋" w:eastAsia="仿宋_GB2312"/>
          <w:sz w:val="32"/>
          <w:szCs w:val="32"/>
        </w:rPr>
        <w:t>辆（定编使用车辆</w:t>
      </w:r>
      <w:r>
        <w:rPr>
          <w:rFonts w:hint="eastAsia" w:ascii="仿宋_GB2312" w:hAnsi="仿宋" w:eastAsia="仿宋_GB2312"/>
          <w:sz w:val="32"/>
          <w:szCs w:val="32"/>
          <w:lang w:val="en-US" w:eastAsia="zh-CN"/>
        </w:rPr>
        <w:t>14</w:t>
      </w:r>
      <w:r>
        <w:rPr>
          <w:rFonts w:hint="eastAsia" w:ascii="仿宋_GB2312" w:hAnsi="仿宋" w:eastAsia="仿宋_GB2312"/>
          <w:sz w:val="32"/>
          <w:szCs w:val="32"/>
        </w:rPr>
        <w:t>辆，因资产上划暂停资产处置审批而待处置的车辆</w:t>
      </w:r>
      <w:r>
        <w:rPr>
          <w:rFonts w:hint="eastAsia" w:ascii="仿宋_GB2312" w:hAnsi="仿宋" w:eastAsia="仿宋_GB2312"/>
          <w:sz w:val="32"/>
          <w:szCs w:val="32"/>
          <w:lang w:val="en-US" w:eastAsia="zh-CN"/>
        </w:rPr>
        <w:t>0</w:t>
      </w:r>
      <w:r>
        <w:rPr>
          <w:rFonts w:hint="eastAsia" w:ascii="仿宋_GB2312" w:hAnsi="仿宋" w:eastAsia="仿宋_GB2312"/>
          <w:sz w:val="32"/>
          <w:szCs w:val="32"/>
        </w:rPr>
        <w:t>辆），定编使用的车辆</w:t>
      </w:r>
      <w:r>
        <w:rPr>
          <w:rFonts w:hint="eastAsia" w:ascii="仿宋_GB2312" w:hAnsi="仿宋" w:eastAsia="仿宋_GB2312"/>
          <w:sz w:val="32"/>
          <w:szCs w:val="32"/>
          <w:lang w:val="en-US" w:eastAsia="zh-CN"/>
        </w:rPr>
        <w:t>14</w:t>
      </w:r>
      <w:r>
        <w:rPr>
          <w:rFonts w:hint="eastAsia" w:ascii="仿宋_GB2312" w:hAnsi="仿宋" w:eastAsia="仿宋_GB2312"/>
          <w:sz w:val="32"/>
          <w:szCs w:val="32"/>
        </w:rPr>
        <w:t>辆中：一般执法执勤用车</w:t>
      </w:r>
      <w:r>
        <w:rPr>
          <w:rFonts w:hint="eastAsia" w:ascii="仿宋_GB2312" w:hAnsi="仿宋" w:eastAsia="仿宋_GB2312"/>
          <w:sz w:val="32"/>
          <w:szCs w:val="32"/>
          <w:lang w:val="en-US" w:eastAsia="zh-CN"/>
        </w:rPr>
        <w:t>6</w:t>
      </w:r>
      <w:r>
        <w:rPr>
          <w:rFonts w:hint="eastAsia" w:ascii="仿宋_GB2312" w:hAnsi="仿宋" w:eastAsia="仿宋_GB2312"/>
          <w:sz w:val="32"/>
          <w:szCs w:val="32"/>
        </w:rPr>
        <w:t>辆，特种专业技术用车</w:t>
      </w:r>
      <w:r>
        <w:rPr>
          <w:rFonts w:hint="eastAsia" w:ascii="仿宋_GB2312" w:hAnsi="仿宋" w:eastAsia="仿宋_GB2312"/>
          <w:sz w:val="32"/>
          <w:szCs w:val="32"/>
          <w:lang w:val="en-US" w:eastAsia="zh-CN"/>
        </w:rPr>
        <w:t>4</w:t>
      </w:r>
      <w:r>
        <w:rPr>
          <w:rFonts w:hint="eastAsia" w:ascii="仿宋_GB2312" w:hAnsi="仿宋" w:eastAsia="仿宋_GB2312"/>
          <w:sz w:val="32"/>
          <w:szCs w:val="32"/>
        </w:rPr>
        <w:t>辆，机要通信、应急公务用车</w:t>
      </w:r>
      <w:r>
        <w:rPr>
          <w:rFonts w:hint="eastAsia" w:ascii="仿宋_GB2312" w:hAnsi="仿宋" w:eastAsia="仿宋_GB2312"/>
          <w:sz w:val="32"/>
          <w:szCs w:val="32"/>
          <w:lang w:val="en-US" w:eastAsia="zh-CN"/>
        </w:rPr>
        <w:t>2</w:t>
      </w:r>
      <w:r>
        <w:rPr>
          <w:rFonts w:hint="eastAsia" w:ascii="仿宋_GB2312" w:hAnsi="仿宋" w:eastAsia="仿宋_GB2312"/>
          <w:sz w:val="32"/>
          <w:szCs w:val="32"/>
        </w:rPr>
        <w:t>辆，其他用车2辆；单位价值在50万以上的通用设备</w:t>
      </w:r>
      <w:r>
        <w:rPr>
          <w:rFonts w:hint="eastAsia" w:ascii="仿宋_GB2312" w:hAnsi="仿宋" w:eastAsia="仿宋_GB2312"/>
          <w:sz w:val="32"/>
          <w:szCs w:val="32"/>
          <w:lang w:val="en-US" w:eastAsia="zh-CN"/>
        </w:rPr>
        <w:t>1</w:t>
      </w:r>
      <w:r>
        <w:rPr>
          <w:rFonts w:hint="eastAsia" w:ascii="仿宋_GB2312" w:hAnsi="仿宋" w:eastAsia="仿宋_GB2312"/>
          <w:sz w:val="32"/>
          <w:szCs w:val="32"/>
        </w:rPr>
        <w:t>台（套），单位价值在100万以上的专用设备0台（套）。</w:t>
      </w:r>
    </w:p>
    <w:p>
      <w:pPr>
        <w:pStyle w:val="3"/>
        <w:numPr>
          <w:ilvl w:val="0"/>
          <w:numId w:val="0"/>
        </w:numPr>
        <w:ind w:leftChars="0"/>
        <w:rPr>
          <w:rFonts w:hint="eastAsia" w:asciiTheme="minorHAnsi" w:hAnsiTheme="minorHAnsi" w:eastAsiaTheme="minorEastAsia" w:cstheme="minorBidi"/>
          <w:b/>
          <w:kern w:val="2"/>
          <w:sz w:val="32"/>
          <w:szCs w:val="24"/>
          <w:lang w:val="en-US" w:eastAsia="zh-CN" w:bidi="ar-SA"/>
        </w:rPr>
      </w:pPr>
      <w:bookmarkStart w:id="9" w:name="_Toc17012"/>
      <w:r>
        <w:rPr>
          <w:rFonts w:hint="eastAsia" w:asciiTheme="minorHAnsi" w:hAnsiTheme="minorHAnsi" w:eastAsiaTheme="minorEastAsia" w:cstheme="minorBidi"/>
          <w:b/>
          <w:kern w:val="2"/>
          <w:sz w:val="32"/>
          <w:szCs w:val="24"/>
          <w:lang w:val="en-US" w:eastAsia="zh-CN" w:bidi="ar-SA"/>
        </w:rPr>
        <w:t>（四）2016年度预算绩效情况说明</w:t>
      </w:r>
      <w:bookmarkEnd w:id="9"/>
    </w:p>
    <w:p>
      <w:pPr>
        <w:spacing w:line="600" w:lineRule="exact"/>
        <w:ind w:firstLine="640" w:firstLineChars="200"/>
        <w:rPr>
          <w:rFonts w:hint="eastAsia" w:ascii="仿宋_GB2312" w:eastAsia="仿宋_GB2312"/>
          <w:color w:val="000000"/>
          <w:sz w:val="32"/>
          <w:szCs w:val="32"/>
        </w:rPr>
      </w:pPr>
      <w:r>
        <w:rPr>
          <w:rFonts w:hint="eastAsia" w:ascii="仿宋_GB2312" w:hAnsi="仿宋" w:eastAsia="仿宋_GB2312"/>
          <w:sz w:val="32"/>
          <w:szCs w:val="32"/>
        </w:rPr>
        <w:t>我部门2016年度</w:t>
      </w:r>
      <w:r>
        <w:rPr>
          <w:rFonts w:hint="eastAsia" w:ascii="仿宋_GB2312" w:hAnsi="仿宋" w:eastAsia="仿宋_GB2312"/>
          <w:sz w:val="32"/>
          <w:szCs w:val="32"/>
          <w:lang w:val="en-US" w:eastAsia="zh-CN"/>
        </w:rPr>
        <w:t>没有进行</w:t>
      </w:r>
      <w:r>
        <w:rPr>
          <w:rFonts w:hint="eastAsia" w:ascii="仿宋_GB2312" w:hAnsi="仿宋" w:eastAsia="仿宋_GB2312"/>
          <w:sz w:val="32"/>
          <w:szCs w:val="32"/>
        </w:rPr>
        <w:t>绩效自评。</w:t>
      </w:r>
    </w:p>
    <w:p>
      <w:pPr>
        <w:spacing w:line="740" w:lineRule="exact"/>
        <w:ind w:firstLine="640" w:firstLineChars="200"/>
        <w:rPr>
          <w:rFonts w:hint="eastAsia" w:ascii="仿宋_GB2312" w:eastAsia="仿宋_GB2312"/>
          <w:kern w:val="2"/>
          <w:sz w:val="32"/>
          <w:szCs w:val="32"/>
          <w:highlight w:val="none"/>
          <w:lang w:val="en-US" w:eastAsia="zh-CN" w:bidi="ar-SA"/>
        </w:rPr>
      </w:pPr>
    </w:p>
    <w:p>
      <w:pPr>
        <w:pStyle w:val="2"/>
        <w:rPr>
          <w:rFonts w:hint="eastAsia"/>
        </w:rPr>
      </w:pPr>
      <w:bookmarkStart w:id="10" w:name="_Toc31678"/>
      <w:r>
        <w:rPr>
          <w:rFonts w:hint="eastAsia"/>
          <w:lang w:val="en-US" w:eastAsia="zh-CN"/>
        </w:rPr>
        <w:t>第四部分</w:t>
      </w:r>
      <w:r>
        <w:rPr>
          <w:rFonts w:hint="eastAsia"/>
        </w:rPr>
        <w:t>、名词解释</w:t>
      </w:r>
      <w:bookmarkEnd w:id="10"/>
    </w:p>
    <w:p>
      <w:pPr>
        <w:pStyle w:val="7"/>
        <w:keepNext w:val="0"/>
        <w:keepLines w:val="0"/>
        <w:widowControl/>
        <w:suppressLineNumbers w:val="0"/>
        <w:spacing w:line="456" w:lineRule="auto"/>
        <w:jc w:val="both"/>
        <w:rPr>
          <w:rFonts w:hint="eastAsia" w:ascii="仿宋_GB2312" w:eastAsia="仿宋_GB2312"/>
          <w:kern w:val="2"/>
          <w:sz w:val="32"/>
          <w:szCs w:val="32"/>
          <w:lang w:val="en-US" w:eastAsia="zh-CN" w:bidi="ar-SA"/>
        </w:rPr>
      </w:pPr>
      <w:r>
        <w:rPr>
          <w:rFonts w:hint="eastAsia" w:ascii="宋体" w:hAnsi="宋体" w:eastAsia="宋体" w:cs="宋体"/>
          <w:color w:val="000000"/>
          <w:sz w:val="24"/>
          <w:szCs w:val="24"/>
          <w:highlight w:val="none"/>
        </w:rPr>
        <w:t>　</w:t>
      </w:r>
      <w:r>
        <w:rPr>
          <w:rFonts w:hint="eastAsia" w:ascii="仿宋_GB2312" w:eastAsia="仿宋_GB2312"/>
          <w:kern w:val="2"/>
          <w:sz w:val="32"/>
          <w:szCs w:val="32"/>
          <w:lang w:val="en-US" w:eastAsia="zh-CN" w:bidi="ar-SA"/>
        </w:rPr>
        <w:t>　（一）财政拨款收入：指省级财政</w:t>
      </w:r>
      <w:bookmarkStart w:id="11" w:name="_GoBack"/>
      <w:bookmarkEnd w:id="11"/>
      <w:r>
        <w:rPr>
          <w:rFonts w:hint="eastAsia" w:ascii="仿宋_GB2312" w:eastAsia="仿宋_GB2312"/>
          <w:kern w:val="2"/>
          <w:sz w:val="32"/>
          <w:szCs w:val="32"/>
          <w:lang w:val="en-US" w:eastAsia="zh-CN" w:bidi="ar-SA"/>
        </w:rPr>
        <w:t>当年拨付的资金。</w:t>
      </w:r>
    </w:p>
    <w:p>
      <w:pPr>
        <w:pStyle w:val="7"/>
        <w:keepNext w:val="0"/>
        <w:keepLines w:val="0"/>
        <w:widowControl/>
        <w:suppressLineNumbers w:val="0"/>
        <w:spacing w:line="456" w:lineRule="auto"/>
        <w:jc w:val="both"/>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　　（二）年初结转和结余：指以前年度尚未完成、结转到本年按有关规定继续使用的资金</w:t>
      </w:r>
    </w:p>
    <w:p>
      <w:pPr>
        <w:pStyle w:val="7"/>
        <w:keepNext w:val="0"/>
        <w:keepLines w:val="0"/>
        <w:widowControl/>
        <w:suppressLineNumbers w:val="0"/>
        <w:spacing w:line="456" w:lineRule="auto"/>
        <w:jc w:val="both"/>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　　（三）年末结转和结余：指本年度或以前年度预算安排、因客观条件发生变化无法按原计划实施，需要延迟到以后年度按有关规定继续使用的资金。</w:t>
      </w:r>
    </w:p>
    <w:p>
      <w:pPr>
        <w:pStyle w:val="7"/>
        <w:keepNext w:val="0"/>
        <w:keepLines w:val="0"/>
        <w:widowControl/>
        <w:suppressLineNumbers w:val="0"/>
        <w:spacing w:line="456" w:lineRule="auto"/>
        <w:jc w:val="both"/>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　　（四）“三公”经费：纳入省级财政预决算管理的“三公”经费，是指预算单位使用财政拨款安排的因公出国（境）费、公务用车购置及运行费和公务接待费，其中，因公出国（境）费反映单位公务出国（境）的国际旅费、国外城市间交通费、住宿费、伙食费、培训费、公杂费等支出；公务用车购置及运行费反映单位用车车辆购置支出（含车辆购置税）及租用费、燃料费、维修费、过路过桥费、保险费、安全奖励费用等支出；公务接待费反映单位按规定开支的各类公务接待（含外宾接待）支出。</w:t>
      </w:r>
    </w:p>
    <w:p>
      <w:pPr>
        <w:pStyle w:val="7"/>
        <w:keepNext w:val="0"/>
        <w:keepLines w:val="0"/>
        <w:widowControl/>
        <w:suppressLineNumbers w:val="0"/>
        <w:spacing w:line="456" w:lineRule="auto"/>
        <w:jc w:val="both"/>
        <w:rPr>
          <w:rFonts w:hint="eastAsia" w:ascii="仿宋_GB2312" w:eastAsia="仿宋_GB2312"/>
          <w:kern w:val="2"/>
          <w:sz w:val="32"/>
          <w:szCs w:val="32"/>
          <w:lang w:val="en-US" w:eastAsia="zh-CN" w:bidi="ar-SA"/>
        </w:rPr>
      </w:pPr>
      <w:r>
        <w:rPr>
          <w:rFonts w:hint="eastAsia" w:ascii="仿宋_GB2312" w:eastAsia="仿宋_GB2312"/>
          <w:kern w:val="2"/>
          <w:sz w:val="32"/>
          <w:szCs w:val="32"/>
          <w:lang w:val="en-US" w:eastAsia="zh-CN" w:bidi="ar-SA"/>
        </w:rPr>
        <w:t>　　（五）机关运行经费：为保障行政单位运行用于购买货物和服务的各项资金，包括办公及印刷费、邮电费、差旅费、会议费、福利费、日常维修费、一般设备购置费、办公办案用房水电费、办公用房物业管理费、公务用车运行维护费以及其他费用。</w:t>
      </w:r>
    </w:p>
    <w:p>
      <w:pPr>
        <w:spacing w:line="740" w:lineRule="exact"/>
        <w:ind w:firstLine="640" w:firstLineChars="200"/>
        <w:rPr>
          <w:rFonts w:hint="eastAsia" w:ascii="仿宋_GB2312" w:eastAsia="仿宋_GB2312"/>
          <w:kern w:val="2"/>
          <w:sz w:val="32"/>
          <w:szCs w:val="32"/>
          <w:lang w:val="en-US" w:eastAsia="zh-CN" w:bidi="ar-SA"/>
        </w:rPr>
      </w:pPr>
    </w:p>
    <w:p>
      <w:pPr>
        <w:widowControl/>
        <w:jc w:val="left"/>
        <w:rPr>
          <w:rFonts w:hint="eastAsia" w:hAnsi="宋体" w:cs="宋体"/>
          <w:kern w:val="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A95B9"/>
    <w:multiLevelType w:val="singleLevel"/>
    <w:tmpl w:val="868A95B9"/>
    <w:lvl w:ilvl="0" w:tentative="0">
      <w:start w:val="1"/>
      <w:numFmt w:val="chineseCounting"/>
      <w:suff w:val="nothing"/>
      <w:lvlText w:val="%1、"/>
      <w:lvlJc w:val="left"/>
      <w:rPr>
        <w:rFonts w:hint="eastAsia"/>
      </w:rPr>
    </w:lvl>
  </w:abstractNum>
  <w:abstractNum w:abstractNumId="1">
    <w:nsid w:val="AA1E6AE3"/>
    <w:multiLevelType w:val="singleLevel"/>
    <w:tmpl w:val="AA1E6AE3"/>
    <w:lvl w:ilvl="0" w:tentative="0">
      <w:start w:val="1"/>
      <w:numFmt w:val="chineseCounting"/>
      <w:suff w:val="nothing"/>
      <w:lvlText w:val="%1、"/>
      <w:lvlJc w:val="left"/>
      <w:rPr>
        <w:rFonts w:hint="eastAsia"/>
      </w:rPr>
    </w:lvl>
  </w:abstractNum>
  <w:abstractNum w:abstractNumId="2">
    <w:nsid w:val="D72E58FF"/>
    <w:multiLevelType w:val="singleLevel"/>
    <w:tmpl w:val="D72E58FF"/>
    <w:lvl w:ilvl="0" w:tentative="0">
      <w:start w:val="2"/>
      <w:numFmt w:val="chineseCounting"/>
      <w:suff w:val="space"/>
      <w:lvlText w:val="第%1部分"/>
      <w:lvlJc w:val="left"/>
      <w:rPr>
        <w:rFonts w:hint="eastAsia"/>
      </w:rPr>
    </w:lvl>
  </w:abstractNum>
  <w:abstractNum w:abstractNumId="3">
    <w:nsid w:val="F2BAF5E0"/>
    <w:multiLevelType w:val="singleLevel"/>
    <w:tmpl w:val="F2BAF5E0"/>
    <w:lvl w:ilvl="0" w:tentative="0">
      <w:start w:val="1"/>
      <w:numFmt w:val="chineseCounting"/>
      <w:suff w:val="nothing"/>
      <w:lvlText w:val="（%1）"/>
      <w:lvlJc w:val="left"/>
      <w:rPr>
        <w:rFonts w:hint="eastAsia"/>
      </w:rPr>
    </w:lvl>
  </w:abstractNum>
  <w:abstractNum w:abstractNumId="4">
    <w:nsid w:val="1CF84F20"/>
    <w:multiLevelType w:val="singleLevel"/>
    <w:tmpl w:val="1CF84F20"/>
    <w:lvl w:ilvl="0" w:tentative="0">
      <w:start w:val="1"/>
      <w:numFmt w:val="chineseCounting"/>
      <w:suff w:val="nothing"/>
      <w:lvlText w:val="（%1）"/>
      <w:lvlJc w:val="left"/>
      <w:rPr>
        <w:rFonts w:hint="eastAsia"/>
      </w:rPr>
    </w:lvl>
  </w:abstractNum>
  <w:abstractNum w:abstractNumId="5">
    <w:nsid w:val="5A260E40"/>
    <w:multiLevelType w:val="singleLevel"/>
    <w:tmpl w:val="5A260E40"/>
    <w:lvl w:ilvl="0" w:tentative="0">
      <w:start w:val="3"/>
      <w:numFmt w:val="chineseCounting"/>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C26FD"/>
    <w:rsid w:val="070A5947"/>
    <w:rsid w:val="1FA7507D"/>
    <w:rsid w:val="37294F66"/>
    <w:rsid w:val="3E824C23"/>
    <w:rsid w:val="4F2B688D"/>
    <w:rsid w:val="5D2733E2"/>
    <w:rsid w:val="6453246F"/>
    <w:rsid w:val="7DEC2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toc 1"/>
    <w:basedOn w:val="1"/>
    <w:next w:val="1"/>
    <w:uiPriority w:val="0"/>
  </w:style>
  <w:style w:type="paragraph" w:styleId="6">
    <w:name w:val="toc 2"/>
    <w:basedOn w:val="1"/>
    <w:next w:val="1"/>
    <w:qFormat/>
    <w:uiPriority w:val="0"/>
    <w:pPr>
      <w:ind w:left="420" w:leftChars="200"/>
    </w:pPr>
  </w:style>
  <w:style w:type="paragraph" w:styleId="7">
    <w:name w:val="Normal (Web)"/>
    <w:basedOn w:val="1"/>
    <w:qFormat/>
    <w:uiPriority w:val="0"/>
    <w:rPr>
      <w:sz w:val="24"/>
    </w:rPr>
  </w:style>
  <w:style w:type="character" w:customStyle="1" w:styleId="10">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2017-12-05T03:46:00Z</dcterms:created>
  <dc:creator>lenovo</dc:creator>
  <cp:lastModifiedBy>小寺</cp:lastModifiedBy>
  <dcterms:modified xsi:type="dcterms:W3CDTF">2018-04-10T07:18:02Z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